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5AC29A" w14:textId="77777777" w:rsidR="004A56CE" w:rsidRDefault="004C4CC6" w:rsidP="004C4CC6">
      <w:pPr>
        <w:jc w:val="center"/>
        <w:rPr>
          <w:b/>
          <w:sz w:val="32"/>
          <w:lang w:val="es-ES"/>
        </w:rPr>
      </w:pPr>
      <w:r>
        <w:rPr>
          <w:b/>
          <w:sz w:val="32"/>
          <w:lang w:val="es-ES"/>
        </w:rPr>
        <w:t>RETO 5</w:t>
      </w:r>
    </w:p>
    <w:p w14:paraId="57E8944A" w14:textId="77777777" w:rsidR="004C4CC6" w:rsidRDefault="004C4CC6" w:rsidP="004C4CC6">
      <w:pPr>
        <w:jc w:val="center"/>
        <w:rPr>
          <w:b/>
          <w:sz w:val="32"/>
          <w:lang w:val="es-ES"/>
        </w:rPr>
      </w:pPr>
      <w:r>
        <w:rPr>
          <w:b/>
          <w:sz w:val="32"/>
          <w:lang w:val="es-ES"/>
        </w:rPr>
        <w:t>Leandro Jorge Fernández Vega</w:t>
      </w:r>
    </w:p>
    <w:p w14:paraId="108DCEF3" w14:textId="77777777" w:rsidR="004C4CC6" w:rsidRDefault="004C4CC6" w:rsidP="004C4CC6">
      <w:pPr>
        <w:jc w:val="center"/>
        <w:rPr>
          <w:b/>
          <w:sz w:val="32"/>
          <w:lang w:val="es-ES"/>
        </w:rPr>
      </w:pPr>
      <w:r>
        <w:rPr>
          <w:b/>
          <w:sz w:val="32"/>
          <w:lang w:val="es-ES"/>
        </w:rPr>
        <w:t>DGIIM</w:t>
      </w:r>
    </w:p>
    <w:p w14:paraId="2B49019E" w14:textId="77777777" w:rsidR="004C4CC6" w:rsidRDefault="004C4CC6" w:rsidP="004C4CC6">
      <w:pPr>
        <w:jc w:val="center"/>
        <w:rPr>
          <w:b/>
          <w:sz w:val="32"/>
          <w:lang w:val="es-ES"/>
        </w:rPr>
      </w:pPr>
    </w:p>
    <w:p w14:paraId="141EFEAE" w14:textId="77777777" w:rsidR="00AA71F1" w:rsidRDefault="00AA71F1" w:rsidP="004C4CC6">
      <w:pPr>
        <w:jc w:val="both"/>
        <w:rPr>
          <w:lang w:val="es-ES"/>
        </w:rPr>
      </w:pPr>
    </w:p>
    <w:p w14:paraId="2ACFCCDD" w14:textId="77777777" w:rsidR="004C4CC6" w:rsidRDefault="004C4CC6" w:rsidP="004C4CC6">
      <w:pPr>
        <w:jc w:val="both"/>
        <w:rPr>
          <w:lang w:val="es-ES"/>
        </w:rPr>
      </w:pPr>
      <w:r>
        <w:rPr>
          <w:lang w:val="es-ES"/>
        </w:rPr>
        <w:t>Se plantea la resolución de los siguientes ejercicios:</w:t>
      </w:r>
    </w:p>
    <w:p w14:paraId="00F2F230" w14:textId="77777777" w:rsidR="004C4CC6" w:rsidRDefault="004C4CC6" w:rsidP="004C4CC6">
      <w:pPr>
        <w:jc w:val="both"/>
        <w:rPr>
          <w:lang w:val="es-ES"/>
        </w:rPr>
      </w:pPr>
    </w:p>
    <w:p w14:paraId="0341BBE3" w14:textId="77777777" w:rsidR="004C4CC6" w:rsidRDefault="004C4CC6" w:rsidP="004C4CC6">
      <w:pPr>
        <w:jc w:val="both"/>
        <w:rPr>
          <w:b/>
        </w:rPr>
      </w:pPr>
      <w:r w:rsidRPr="00AA71F1">
        <w:rPr>
          <w:b/>
        </w:rPr>
        <w:t>3. (a) Insertar las claves {44, 29, 47, 64 ,48 ,50, 80, 36, 05, 61, 51, 72} en una Tabla Hash cerrada de tamaño 13. Resolver las colisiones usando hashing doble.</w:t>
      </w:r>
    </w:p>
    <w:p w14:paraId="7DDD0643" w14:textId="5690CE1F" w:rsidR="00A74F6B" w:rsidRPr="00AA71F1" w:rsidRDefault="00A74F6B" w:rsidP="004C4CC6">
      <w:pPr>
        <w:jc w:val="both"/>
        <w:rPr>
          <w:b/>
        </w:rPr>
      </w:pPr>
      <w:r w:rsidRPr="00A74F6B">
        <w:rPr>
          <w:b/>
        </w:rPr>
        <w:drawing>
          <wp:anchor distT="0" distB="0" distL="114300" distR="114300" simplePos="0" relativeHeight="251660288" behindDoc="0" locked="0" layoutInCell="1" allowOverlap="1" wp14:anchorId="20B3BBFA" wp14:editId="6238182E">
            <wp:simplePos x="0" y="0"/>
            <wp:positionH relativeFrom="column">
              <wp:posOffset>113030</wp:posOffset>
            </wp:positionH>
            <wp:positionV relativeFrom="paragraph">
              <wp:posOffset>271145</wp:posOffset>
            </wp:positionV>
            <wp:extent cx="5123180" cy="6682740"/>
            <wp:effectExtent l="0" t="0" r="7620" b="0"/>
            <wp:wrapTight wrapText="bothSides">
              <wp:wrapPolygon edited="0">
                <wp:start x="0" y="0"/>
                <wp:lineTo x="0" y="21510"/>
                <wp:lineTo x="21525" y="21510"/>
                <wp:lineTo x="21525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19988" w14:textId="77777777" w:rsidR="004C4CC6" w:rsidRDefault="004C4CC6" w:rsidP="004C4CC6">
      <w:pPr>
        <w:jc w:val="both"/>
      </w:pPr>
    </w:p>
    <w:p w14:paraId="02FBBFE0" w14:textId="77777777" w:rsidR="004C4CC6" w:rsidRPr="004C4CC6" w:rsidRDefault="004C4CC6" w:rsidP="004C4CC6">
      <w:pPr>
        <w:jc w:val="both"/>
      </w:pPr>
    </w:p>
    <w:p w14:paraId="0EFCA7D3" w14:textId="77777777" w:rsidR="004C4CC6" w:rsidRPr="00AA71F1" w:rsidRDefault="004C4CC6" w:rsidP="004C4CC6">
      <w:pPr>
        <w:jc w:val="both"/>
        <w:rPr>
          <w:b/>
        </w:rPr>
      </w:pPr>
      <w:r w:rsidRPr="00AA71F1">
        <w:rPr>
          <w:b/>
        </w:rPr>
        <w:t>4. (b) Construir un APO y un AVL (indicando cuando corresponda el tipo de rotación que se hace) con las claves {11, 22, 33, 58, 81, 25, 14, 20, 17}</w:t>
      </w:r>
    </w:p>
    <w:p w14:paraId="0DBF13EC" w14:textId="77777777" w:rsidR="004C4CC6" w:rsidRDefault="004C4CC6" w:rsidP="004C4CC6">
      <w:pPr>
        <w:jc w:val="both"/>
        <w:rPr>
          <w:lang w:val="es-ES"/>
        </w:rPr>
      </w:pPr>
    </w:p>
    <w:p w14:paraId="766BF852" w14:textId="4CC2E5B3" w:rsidR="004C4CC6" w:rsidRDefault="00AA71F1" w:rsidP="004C4CC6">
      <w:pPr>
        <w:jc w:val="both"/>
        <w:rPr>
          <w:lang w:val="es-ES"/>
        </w:rPr>
      </w:pPr>
      <w:r>
        <w:rPr>
          <w:lang w:val="es-ES"/>
        </w:rPr>
        <w:tab/>
        <w:t>Respecto al APO, ordenamos según el criterio de que el padre sea mayor o igual que sus hijos, de manera que cuando se inserte un nuevo hijo, si no cumple esta condición se deberá intercambiar con su padre hasta que lo haga.</w:t>
      </w:r>
    </w:p>
    <w:p w14:paraId="203E1E47" w14:textId="6BF2D58C" w:rsidR="0084023D" w:rsidRDefault="00AB77E3" w:rsidP="004C4CC6">
      <w:pPr>
        <w:jc w:val="both"/>
        <w:rPr>
          <w:lang w:val="es-ES"/>
        </w:rPr>
      </w:pPr>
      <w:r w:rsidRPr="000D22DA">
        <w:rPr>
          <w:lang w:val="es-ES"/>
        </w:rPr>
        <w:drawing>
          <wp:anchor distT="0" distB="0" distL="114300" distR="114300" simplePos="0" relativeHeight="251658240" behindDoc="0" locked="0" layoutInCell="1" allowOverlap="1" wp14:anchorId="2E0925D7" wp14:editId="69A5306D">
            <wp:simplePos x="0" y="0"/>
            <wp:positionH relativeFrom="column">
              <wp:posOffset>-116205</wp:posOffset>
            </wp:positionH>
            <wp:positionV relativeFrom="paragraph">
              <wp:posOffset>359410</wp:posOffset>
            </wp:positionV>
            <wp:extent cx="5360035" cy="5494020"/>
            <wp:effectExtent l="0" t="0" r="0" b="0"/>
            <wp:wrapTight wrapText="bothSides">
              <wp:wrapPolygon edited="0">
                <wp:start x="0" y="0"/>
                <wp:lineTo x="0" y="21470"/>
                <wp:lineTo x="21495" y="21470"/>
                <wp:lineTo x="21495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C437E" w14:textId="4BE44A3A" w:rsidR="0084023D" w:rsidRDefault="0084023D" w:rsidP="004C4CC6">
      <w:pPr>
        <w:jc w:val="both"/>
        <w:rPr>
          <w:lang w:val="es-ES"/>
        </w:rPr>
      </w:pPr>
    </w:p>
    <w:p w14:paraId="7955FE01" w14:textId="49B5197E" w:rsidR="0084023D" w:rsidRDefault="0084023D" w:rsidP="004C4CC6">
      <w:pPr>
        <w:jc w:val="both"/>
        <w:rPr>
          <w:lang w:val="es-ES"/>
        </w:rPr>
      </w:pPr>
    </w:p>
    <w:p w14:paraId="2DE423AB" w14:textId="2EAB59E2" w:rsidR="00A74F6B" w:rsidRDefault="00A74F6B" w:rsidP="004C4CC6">
      <w:pPr>
        <w:jc w:val="both"/>
        <w:rPr>
          <w:lang w:val="es-ES"/>
        </w:rPr>
      </w:pPr>
    </w:p>
    <w:p w14:paraId="243932C3" w14:textId="549EFB77" w:rsidR="00A74F6B" w:rsidRDefault="00A74F6B" w:rsidP="004C4CC6">
      <w:pPr>
        <w:jc w:val="both"/>
        <w:rPr>
          <w:lang w:val="es-ES"/>
        </w:rPr>
      </w:pPr>
    </w:p>
    <w:p w14:paraId="2EEE5670" w14:textId="77777777" w:rsidR="00A74F6B" w:rsidRDefault="00A74F6B" w:rsidP="004C4CC6">
      <w:pPr>
        <w:jc w:val="both"/>
        <w:rPr>
          <w:lang w:val="es-ES"/>
        </w:rPr>
      </w:pPr>
    </w:p>
    <w:p w14:paraId="01292CA3" w14:textId="77777777" w:rsidR="00A74F6B" w:rsidRDefault="00A74F6B" w:rsidP="004C4CC6">
      <w:pPr>
        <w:jc w:val="both"/>
        <w:rPr>
          <w:lang w:val="es-ES"/>
        </w:rPr>
      </w:pPr>
      <w:bookmarkStart w:id="0" w:name="_GoBack"/>
      <w:bookmarkEnd w:id="0"/>
    </w:p>
    <w:p w14:paraId="75EE2CEC" w14:textId="77777777" w:rsidR="00A74F6B" w:rsidRDefault="00A74F6B" w:rsidP="004C4CC6">
      <w:pPr>
        <w:jc w:val="both"/>
        <w:rPr>
          <w:lang w:val="es-ES"/>
        </w:rPr>
      </w:pPr>
    </w:p>
    <w:p w14:paraId="4D3E61D7" w14:textId="77777777" w:rsidR="00A74F6B" w:rsidRDefault="00A74F6B" w:rsidP="004C4CC6">
      <w:pPr>
        <w:jc w:val="both"/>
        <w:rPr>
          <w:lang w:val="es-ES"/>
        </w:rPr>
      </w:pPr>
    </w:p>
    <w:p w14:paraId="72FE6645" w14:textId="2063D37B" w:rsidR="0084023D" w:rsidRDefault="0084023D" w:rsidP="004C4CC6">
      <w:pPr>
        <w:jc w:val="both"/>
        <w:rPr>
          <w:lang w:val="es-ES"/>
        </w:rPr>
      </w:pPr>
      <w:r>
        <w:rPr>
          <w:lang w:val="es-ES"/>
        </w:rPr>
        <w:tab/>
        <w:t xml:space="preserve">En cuanto al AVL, ordenamos según el criterio de que cada subárbol izquierdo sea menor que </w:t>
      </w:r>
      <w:r w:rsidR="00DE7FF5">
        <w:rPr>
          <w:lang w:val="es-ES"/>
        </w:rPr>
        <w:t>el nodo del que parte</w:t>
      </w:r>
      <w:r>
        <w:rPr>
          <w:lang w:val="es-ES"/>
        </w:rPr>
        <w:t xml:space="preserve">, y el derecho mayor que </w:t>
      </w:r>
      <w:r w:rsidR="00DE7FF5">
        <w:rPr>
          <w:lang w:val="es-ES"/>
        </w:rPr>
        <w:t>éste</w:t>
      </w:r>
      <w:r w:rsidR="00EA609C">
        <w:rPr>
          <w:lang w:val="es-ES"/>
        </w:rPr>
        <w:t>, para todo nodo. Esta es la condición básica de ABB</w:t>
      </w:r>
      <w:r>
        <w:rPr>
          <w:lang w:val="es-ES"/>
        </w:rPr>
        <w:t xml:space="preserve">. </w:t>
      </w:r>
      <w:r w:rsidR="00EA609C">
        <w:rPr>
          <w:lang w:val="es-ES"/>
        </w:rPr>
        <w:t xml:space="preserve">Sin embargo, </w:t>
      </w:r>
      <w:r w:rsidR="00C218BE">
        <w:rPr>
          <w:lang w:val="es-ES"/>
        </w:rPr>
        <w:t xml:space="preserve">para que este árbol ABB sea de tipo AVL </w:t>
      </w:r>
      <w:r w:rsidR="00EA609C">
        <w:rPr>
          <w:lang w:val="es-ES"/>
        </w:rPr>
        <w:t xml:space="preserve">añadimos la condición de que la altura de los dos subárboles de cada nodo difiera en 1 como máximo. </w:t>
      </w:r>
      <w:r>
        <w:rPr>
          <w:lang w:val="es-ES"/>
        </w:rPr>
        <w:t>Por ello, al insertar utilizamos rotaciones simples y dobles a la izquierda o derecha.</w:t>
      </w:r>
    </w:p>
    <w:p w14:paraId="27225119" w14:textId="558E5661" w:rsidR="004C4CC6" w:rsidRDefault="004C4CC6" w:rsidP="004C4CC6">
      <w:pPr>
        <w:jc w:val="both"/>
        <w:rPr>
          <w:lang w:val="es-ES"/>
        </w:rPr>
      </w:pPr>
    </w:p>
    <w:p w14:paraId="0FF1935C" w14:textId="5094B77B" w:rsidR="00A74F6B" w:rsidRPr="004C4CC6" w:rsidRDefault="00A74F6B" w:rsidP="004C4CC6">
      <w:pPr>
        <w:jc w:val="both"/>
        <w:rPr>
          <w:lang w:val="es-ES"/>
        </w:rPr>
      </w:pPr>
      <w:r w:rsidRPr="00A74F6B">
        <w:rPr>
          <w:lang w:val="es-ES"/>
        </w:rPr>
        <w:drawing>
          <wp:anchor distT="0" distB="0" distL="114300" distR="114300" simplePos="0" relativeHeight="251659264" behindDoc="0" locked="0" layoutInCell="1" allowOverlap="1" wp14:anchorId="3E2F94C7" wp14:editId="47AAC890">
            <wp:simplePos x="0" y="0"/>
            <wp:positionH relativeFrom="column">
              <wp:posOffset>-109855</wp:posOffset>
            </wp:positionH>
            <wp:positionV relativeFrom="paragraph">
              <wp:posOffset>200025</wp:posOffset>
            </wp:positionV>
            <wp:extent cx="5534660" cy="7061835"/>
            <wp:effectExtent l="0" t="0" r="2540" b="0"/>
            <wp:wrapTight wrapText="bothSides">
              <wp:wrapPolygon edited="0">
                <wp:start x="0" y="0"/>
                <wp:lineTo x="0" y="21520"/>
                <wp:lineTo x="21511" y="21520"/>
                <wp:lineTo x="21511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74F6B" w:rsidRPr="004C4CC6" w:rsidSect="008A270A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CC6"/>
    <w:rsid w:val="000D22DA"/>
    <w:rsid w:val="004C4CC6"/>
    <w:rsid w:val="0062163A"/>
    <w:rsid w:val="0084023D"/>
    <w:rsid w:val="008A270A"/>
    <w:rsid w:val="00A74F6B"/>
    <w:rsid w:val="00AA71F1"/>
    <w:rsid w:val="00AB77E3"/>
    <w:rsid w:val="00C218BE"/>
    <w:rsid w:val="00DE7FF5"/>
    <w:rsid w:val="00EA609C"/>
    <w:rsid w:val="00FF4875"/>
    <w:rsid w:val="00FF5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C663F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09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167</Words>
  <Characters>922</Characters>
  <Application>Microsoft Macintosh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8</cp:revision>
  <dcterms:created xsi:type="dcterms:W3CDTF">2022-12-23T14:27:00Z</dcterms:created>
  <dcterms:modified xsi:type="dcterms:W3CDTF">2022-12-23T16:21:00Z</dcterms:modified>
</cp:coreProperties>
</file>